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D" w:rsidRPr="00A6309D" w:rsidRDefault="0099172D" w:rsidP="0099172D">
      <w:pPr>
        <w:pStyle w:val="Nadpis1"/>
      </w:pPr>
      <w:r>
        <w:t>SMLOUVA O POSKYTNUTÍ VEŘEJNÉ FINANČNÍ PODPORY</w:t>
      </w:r>
    </w:p>
    <w:p w:rsidR="0099172D" w:rsidRDefault="0099172D" w:rsidP="0099172D">
      <w:pPr>
        <w:pStyle w:val="uzavenpodle"/>
      </w:pPr>
      <w:r>
        <w:t xml:space="preserve">uzavřená </w:t>
      </w:r>
      <w:r w:rsidRPr="00A6309D">
        <w:t xml:space="preserve">podle ustanovení § </w:t>
      </w:r>
      <w:r>
        <w:t xml:space="preserve">10a zákona č. 250/2000 Sb., o rozpočtových pravidlech územních rozpočtů, ve znění pozdějších předpisů </w:t>
      </w:r>
      <w:r>
        <w:br/>
        <w:t xml:space="preserve">mezi smluvními </w:t>
      </w:r>
      <w:r w:rsidRPr="00A6309D">
        <w:t>stranami</w:t>
      </w:r>
      <w:r>
        <w:t>:</w:t>
      </w:r>
    </w:p>
    <w:p w:rsidR="0099172D" w:rsidRDefault="0099172D" w:rsidP="0099172D">
      <w:pPr>
        <w:jc w:val="left"/>
      </w:pPr>
      <w:r w:rsidRPr="00A6309D">
        <w:rPr>
          <w:b/>
        </w:rPr>
        <w:t xml:space="preserve">Obec </w:t>
      </w:r>
      <w:r>
        <w:rPr>
          <w:b/>
        </w:rPr>
        <w:t>Hlušice</w:t>
      </w:r>
      <w:r>
        <w:br/>
        <w:t>se sídlem obecního úřadu 503 56 Hlušice 51, IČO: 268763</w:t>
      </w:r>
      <w:r>
        <w:br/>
        <w:t>zastoupená Jaroslavem Trejbalem, starostou</w:t>
      </w:r>
    </w:p>
    <w:p w:rsidR="0099172D" w:rsidRPr="00A6309D" w:rsidRDefault="0099172D" w:rsidP="0099172D">
      <w:pPr>
        <w:jc w:val="left"/>
        <w:rPr>
          <w:i/>
        </w:rPr>
      </w:pPr>
      <w:r w:rsidRPr="00A6309D">
        <w:rPr>
          <w:i/>
        </w:rPr>
        <w:t>(dále jen „</w:t>
      </w:r>
      <w:r>
        <w:rPr>
          <w:i/>
        </w:rPr>
        <w:t>poskytovatel</w:t>
      </w:r>
      <w:r w:rsidRPr="00A6309D">
        <w:rPr>
          <w:i/>
        </w:rPr>
        <w:t>“)</w:t>
      </w:r>
    </w:p>
    <w:p w:rsidR="0099172D" w:rsidRDefault="0099172D" w:rsidP="0099172D">
      <w:pPr>
        <w:jc w:val="center"/>
      </w:pPr>
      <w:r>
        <w:t>a</w:t>
      </w:r>
    </w:p>
    <w:p w:rsidR="0099172D" w:rsidRDefault="00526E58" w:rsidP="0099172D">
      <w:pPr>
        <w:pStyle w:val="Smluvnstrany"/>
        <w:spacing w:before="200"/>
      </w:pPr>
      <w:r>
        <w:rPr>
          <w:b/>
        </w:rPr>
        <w:t>SK Čechie Hlušice</w:t>
      </w:r>
      <w:r w:rsidR="0099172D">
        <w:br/>
        <w:t xml:space="preserve">se sídlem </w:t>
      </w:r>
      <w:r>
        <w:t>503 56 Hlušice, Hlušičky 136</w:t>
      </w:r>
      <w:r w:rsidR="0099172D">
        <w:t>, IČO:</w:t>
      </w:r>
      <w:r w:rsidR="00F959CB">
        <w:t xml:space="preserve">  </w:t>
      </w:r>
      <w:r>
        <w:t>61222682</w:t>
      </w:r>
      <w:r w:rsidR="0099172D">
        <w:br/>
        <w:t>zastoupen</w:t>
      </w:r>
      <w:r w:rsidR="00882CFB">
        <w:t xml:space="preserve">a </w:t>
      </w:r>
      <w:r>
        <w:t>Jaromírem Průchou</w:t>
      </w:r>
    </w:p>
    <w:p w:rsidR="0099172D" w:rsidRDefault="0099172D" w:rsidP="0099172D">
      <w:pPr>
        <w:pStyle w:val="Smluvnstrany"/>
        <w:spacing w:before="200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</w:t>
      </w:r>
      <w:r>
        <w:rPr>
          <w:i/>
        </w:rPr>
        <w:t>příjemce</w:t>
      </w:r>
      <w:r w:rsidRPr="00A6309D">
        <w:rPr>
          <w:i/>
        </w:rPr>
        <w:t>“)</w:t>
      </w:r>
    </w:p>
    <w:p w:rsidR="0099172D" w:rsidRPr="00D419FB" w:rsidRDefault="0099172D" w:rsidP="0099172D">
      <w:pPr>
        <w:jc w:val="left"/>
      </w:pPr>
    </w:p>
    <w:p w:rsidR="0099172D" w:rsidRDefault="0099172D" w:rsidP="0099172D">
      <w:pPr>
        <w:pStyle w:val="Nadpislnku"/>
      </w:pPr>
      <w:r w:rsidRPr="00D419FB">
        <w:br/>
      </w:r>
      <w:r>
        <w:t>Předmět smlouvy</w:t>
      </w:r>
    </w:p>
    <w:p w:rsidR="0099172D" w:rsidRPr="00D419FB" w:rsidRDefault="0099172D" w:rsidP="0099172D">
      <w:pPr>
        <w:pStyle w:val="Odstavec"/>
      </w:pPr>
      <w:r>
        <w:t>Poskytovatel se touto smlouvou zavazuje poskytnout příjemci veřejnou finanční podporu (dotaci) v níže sjednané výši a příjemce se zavazuje tuto dotaci podporu použít pouze ke sjednanému účelu a splnit další povinnosti plynoucí pro něho z této smlouvy.</w:t>
      </w:r>
    </w:p>
    <w:p w:rsidR="0099172D" w:rsidRPr="00D419FB" w:rsidRDefault="0099172D" w:rsidP="0099172D">
      <w:pPr>
        <w:pStyle w:val="Nadpislnku"/>
      </w:pPr>
      <w:r>
        <w:br/>
        <w:t>Účel dotace</w:t>
      </w:r>
    </w:p>
    <w:p w:rsidR="0099172D" w:rsidRDefault="0099172D" w:rsidP="0099172D">
      <w:pPr>
        <w:pStyle w:val="Odstavec"/>
      </w:pPr>
      <w:r>
        <w:t xml:space="preserve">Dotace je poskytována za účelem </w:t>
      </w:r>
      <w:r w:rsidR="00882CFB">
        <w:t>podpory mládeže při účasti v celorepublikových i regionálních soutěžích a turnajích</w:t>
      </w:r>
      <w:r>
        <w:t xml:space="preserve">. </w:t>
      </w:r>
      <w:r w:rsidR="00F959CB">
        <w:t>Jedná se o celoroční akci.</w:t>
      </w:r>
      <w:r>
        <w:t xml:space="preserve"> </w:t>
      </w:r>
    </w:p>
    <w:p w:rsidR="0099172D" w:rsidRDefault="0099172D" w:rsidP="0099172D">
      <w:pPr>
        <w:pStyle w:val="Odstavec"/>
      </w:pPr>
      <w:r>
        <w:t xml:space="preserve">Příjemce je povinen použít dotaci pouze k účelu specifikovanému v čl. II. odst. 2.1. Poskytnuté finanční prostředky nesmí být použity k jinému účelu a musí být použity pouze v souladu s písemnou žádostí příjemce ze dne </w:t>
      </w:r>
      <w:proofErr w:type="gramStart"/>
      <w:r w:rsidR="009326CF">
        <w:t>29</w:t>
      </w:r>
      <w:r w:rsidR="00F959CB">
        <w:t>.</w:t>
      </w:r>
      <w:r w:rsidR="009326CF">
        <w:t>5</w:t>
      </w:r>
      <w:r>
        <w:t>. 20</w:t>
      </w:r>
      <w:r w:rsidR="009326CF">
        <w:t>20</w:t>
      </w:r>
      <w:proofErr w:type="gramEnd"/>
      <w:r>
        <w:t>.</w:t>
      </w:r>
    </w:p>
    <w:p w:rsidR="00455618" w:rsidRDefault="0099172D" w:rsidP="00455618">
      <w:pPr>
        <w:pStyle w:val="Odstavec"/>
        <w:numPr>
          <w:ilvl w:val="0"/>
          <w:numId w:val="0"/>
        </w:numPr>
        <w:ind w:left="709"/>
        <w:contextualSpacing/>
      </w:pPr>
      <w:r>
        <w:t xml:space="preserve">Z poskytnuté dotace lze za dodržení zásad hospodárnosti, účelnosti a efektivnosti hradit pouze následující výdaje vynaložené výhradně pro </w:t>
      </w:r>
      <w:proofErr w:type="gramStart"/>
      <w:r>
        <w:t xml:space="preserve">účely  </w:t>
      </w:r>
      <w:r w:rsidR="00BC7268">
        <w:t>celoroční</w:t>
      </w:r>
      <w:proofErr w:type="gramEnd"/>
      <w:r w:rsidR="00BC7268">
        <w:t xml:space="preserve"> činnosti:</w:t>
      </w:r>
    </w:p>
    <w:p w:rsidR="00BC7268" w:rsidRDefault="00BC7268" w:rsidP="00BC7268">
      <w:pPr>
        <w:pStyle w:val="Odstavec"/>
        <w:numPr>
          <w:ilvl w:val="0"/>
          <w:numId w:val="2"/>
        </w:numPr>
        <w:contextualSpacing/>
      </w:pPr>
      <w:r>
        <w:t xml:space="preserve">El. </w:t>
      </w:r>
      <w:proofErr w:type="gramStart"/>
      <w:r>
        <w:t>energie</w:t>
      </w:r>
      <w:proofErr w:type="gramEnd"/>
      <w:r>
        <w:t xml:space="preserve"> kabiny</w:t>
      </w:r>
      <w:r>
        <w:tab/>
      </w:r>
      <w:r>
        <w:tab/>
      </w:r>
    </w:p>
    <w:p w:rsidR="00BC7268" w:rsidRDefault="00BC7268" w:rsidP="00BC7268">
      <w:pPr>
        <w:pStyle w:val="Odstavec"/>
        <w:numPr>
          <w:ilvl w:val="0"/>
          <w:numId w:val="2"/>
        </w:numPr>
        <w:contextualSpacing/>
      </w:pPr>
      <w:r>
        <w:t>Internet</w:t>
      </w:r>
      <w:r>
        <w:tab/>
      </w:r>
      <w:r>
        <w:tab/>
      </w:r>
      <w:r>
        <w:tab/>
      </w:r>
    </w:p>
    <w:p w:rsidR="00BC7268" w:rsidRDefault="00BC7268" w:rsidP="00BC7268">
      <w:pPr>
        <w:pStyle w:val="Odstavec"/>
        <w:numPr>
          <w:ilvl w:val="0"/>
          <w:numId w:val="2"/>
        </w:numPr>
        <w:contextualSpacing/>
      </w:pPr>
      <w:r>
        <w:lastRenderedPageBreak/>
        <w:t>Sportovní materiál</w:t>
      </w:r>
      <w:r>
        <w:tab/>
      </w:r>
      <w:r>
        <w:tab/>
      </w:r>
    </w:p>
    <w:p w:rsidR="009326CF" w:rsidRDefault="00BC7268" w:rsidP="00BC7268">
      <w:pPr>
        <w:pStyle w:val="Odstavec"/>
        <w:numPr>
          <w:ilvl w:val="0"/>
          <w:numId w:val="2"/>
        </w:numPr>
        <w:contextualSpacing/>
      </w:pPr>
      <w:r>
        <w:t>Startovné</w:t>
      </w:r>
      <w:r>
        <w:tab/>
      </w:r>
      <w:r>
        <w:tab/>
      </w:r>
      <w:r>
        <w:tab/>
      </w:r>
      <w:r>
        <w:tab/>
      </w:r>
    </w:p>
    <w:p w:rsidR="009326CF" w:rsidRDefault="00BC7268" w:rsidP="00BC7268">
      <w:pPr>
        <w:pStyle w:val="Odstavec"/>
        <w:numPr>
          <w:ilvl w:val="0"/>
          <w:numId w:val="2"/>
        </w:numPr>
        <w:contextualSpacing/>
      </w:pPr>
      <w:r>
        <w:t>Soustředění mládeže</w:t>
      </w:r>
      <w:r>
        <w:tab/>
      </w:r>
      <w:r>
        <w:tab/>
      </w:r>
    </w:p>
    <w:p w:rsidR="00BC7268" w:rsidRDefault="009326CF" w:rsidP="009326CF">
      <w:pPr>
        <w:pStyle w:val="Odstavec"/>
        <w:numPr>
          <w:ilvl w:val="0"/>
          <w:numId w:val="2"/>
        </w:numPr>
        <w:contextualSpacing/>
      </w:pPr>
      <w:r>
        <w:t>p</w:t>
      </w:r>
      <w:r w:rsidR="00BC7268">
        <w:t>itný režim</w:t>
      </w:r>
      <w:r w:rsidR="00BC7268">
        <w:tab/>
      </w:r>
      <w:r w:rsidR="00BC7268">
        <w:tab/>
      </w:r>
      <w:r w:rsidR="00BC7268">
        <w:tab/>
      </w:r>
    </w:p>
    <w:p w:rsidR="0099172D" w:rsidRDefault="0099172D" w:rsidP="00455618">
      <w:pPr>
        <w:pStyle w:val="Odstavec"/>
        <w:numPr>
          <w:ilvl w:val="0"/>
          <w:numId w:val="0"/>
        </w:numPr>
        <w:ind w:left="709"/>
        <w:contextualSpacing/>
      </w:pPr>
      <w:r>
        <w:t>Z poskytnuté dotace nelze hradit zejména:</w:t>
      </w:r>
    </w:p>
    <w:p w:rsidR="0099172D" w:rsidRDefault="0099172D" w:rsidP="0099172D">
      <w:pPr>
        <w:pStyle w:val="Odstavec"/>
        <w:numPr>
          <w:ilvl w:val="2"/>
          <w:numId w:val="1"/>
        </w:numPr>
        <w:ind w:left="993" w:hanging="284"/>
        <w:contextualSpacing/>
      </w:pPr>
      <w:r>
        <w:t>mzdové náklady, odměny, cestovní a jiné náhrady pro pořadatele akce,</w:t>
      </w:r>
    </w:p>
    <w:p w:rsidR="0099172D" w:rsidRDefault="0099172D" w:rsidP="0099172D">
      <w:pPr>
        <w:pStyle w:val="Odstavec"/>
        <w:numPr>
          <w:ilvl w:val="2"/>
          <w:numId w:val="1"/>
        </w:numPr>
        <w:ind w:left="993" w:hanging="284"/>
        <w:contextualSpacing/>
      </w:pPr>
      <w:r>
        <w:t>náklady na ubytování a cestovní náhrady účastníků akce,</w:t>
      </w:r>
    </w:p>
    <w:p w:rsidR="0099172D" w:rsidRDefault="0099172D" w:rsidP="0099172D">
      <w:pPr>
        <w:pStyle w:val="Odstavec"/>
        <w:numPr>
          <w:ilvl w:val="2"/>
          <w:numId w:val="1"/>
        </w:numPr>
        <w:ind w:left="993" w:hanging="284"/>
        <w:contextualSpacing/>
      </w:pPr>
      <w:r>
        <w:t>nákup nemovitých věcí,</w:t>
      </w:r>
    </w:p>
    <w:p w:rsidR="0099172D" w:rsidRDefault="0099172D" w:rsidP="0099172D">
      <w:pPr>
        <w:pStyle w:val="Odstavec"/>
        <w:numPr>
          <w:ilvl w:val="2"/>
          <w:numId w:val="1"/>
        </w:numPr>
        <w:ind w:left="993" w:hanging="284"/>
        <w:contextualSpacing/>
      </w:pPr>
      <w:r>
        <w:t>náklady, které svou výší zjevně neodpovídají rozsahu akce,</w:t>
      </w:r>
    </w:p>
    <w:p w:rsidR="0099172D" w:rsidRDefault="0099172D" w:rsidP="0099172D">
      <w:pPr>
        <w:pStyle w:val="Odstavec"/>
        <w:numPr>
          <w:ilvl w:val="2"/>
          <w:numId w:val="1"/>
        </w:numPr>
      </w:pPr>
      <w:r>
        <w:t>investiční výdaje.</w:t>
      </w:r>
    </w:p>
    <w:p w:rsidR="0099172D" w:rsidRDefault="0099172D" w:rsidP="0099172D">
      <w:pPr>
        <w:pStyle w:val="Nadpislnku"/>
      </w:pPr>
      <w:r>
        <w:br/>
        <w:t>Výše čerpání dotace</w:t>
      </w:r>
    </w:p>
    <w:p w:rsidR="0099172D" w:rsidRDefault="0099172D" w:rsidP="0099172D">
      <w:pPr>
        <w:pStyle w:val="Odstavec"/>
      </w:pPr>
      <w:r>
        <w:t xml:space="preserve">Poskytovatel poskytne příjemci dotaci ve výši </w:t>
      </w:r>
      <w:r w:rsidR="009326CF">
        <w:t>67</w:t>
      </w:r>
      <w:r>
        <w:t xml:space="preserve">.000,- Kč (slovy: </w:t>
      </w:r>
      <w:proofErr w:type="spellStart"/>
      <w:r w:rsidR="009326CF">
        <w:t>šede</w:t>
      </w:r>
      <w:r w:rsidR="00455618">
        <w:t>sátsedm</w:t>
      </w:r>
      <w:proofErr w:type="spellEnd"/>
      <w:r w:rsidR="00455618">
        <w:t xml:space="preserve"> tisíce</w:t>
      </w:r>
      <w:r>
        <w:t xml:space="preserve"> korun českých).</w:t>
      </w:r>
    </w:p>
    <w:p w:rsidR="0099172D" w:rsidRDefault="0099172D" w:rsidP="0099172D">
      <w:pPr>
        <w:pStyle w:val="Odstavec"/>
      </w:pPr>
      <w:r>
        <w:t>Dotace bude poskytnuta formou bezhotovostního bankovního převodu na účet příjemce č. </w:t>
      </w:r>
      <w:r w:rsidR="004D259B">
        <w:t>209</w:t>
      </w:r>
      <w:r w:rsidR="00882CFB">
        <w:t> </w:t>
      </w:r>
      <w:r w:rsidR="004D259B">
        <w:t>020</w:t>
      </w:r>
      <w:r w:rsidR="00882CFB">
        <w:t xml:space="preserve"> </w:t>
      </w:r>
      <w:r w:rsidR="004D259B">
        <w:t>977</w:t>
      </w:r>
      <w:r w:rsidR="00F959CB">
        <w:t>/0300</w:t>
      </w:r>
      <w:r>
        <w:t xml:space="preserve">, vedený u </w:t>
      </w:r>
      <w:r w:rsidR="00F959CB">
        <w:t>ČSOB Nový Bydžov</w:t>
      </w:r>
      <w:r w:rsidRPr="00EE0ABE">
        <w:t xml:space="preserve">, </w:t>
      </w:r>
      <w:r>
        <w:t>a to do 30 dnů od podpisu této smlouvy.</w:t>
      </w:r>
    </w:p>
    <w:p w:rsidR="0099172D" w:rsidRDefault="0099172D" w:rsidP="0099172D">
      <w:pPr>
        <w:pStyle w:val="Odstavec"/>
      </w:pPr>
      <w:r>
        <w:t>V případě, že příjemce použije finanční prostředky v rozporu s touto smlouvou nebo nevyčerpá všechny poskytnuté finanční prostředky na stanovený účel, je povinen vrátit poskytovateli takové finanční prostředky bezhotovostním bankovním převodem na účet č. 1</w:t>
      </w:r>
      <w:r w:rsidR="00F959CB">
        <w:t>56353662</w:t>
      </w:r>
      <w:r>
        <w:t>/</w:t>
      </w:r>
      <w:r w:rsidR="00F959CB">
        <w:t>0300</w:t>
      </w:r>
      <w:r>
        <w:t xml:space="preserve">, vedený u </w:t>
      </w:r>
      <w:r w:rsidR="00F959CB">
        <w:t>ČSOB Nový Bydžov</w:t>
      </w:r>
      <w:r>
        <w:t>, a to nejpozději do 30 dnů od doručení písemné výzvy poskytovatele k jejich vrácení.</w:t>
      </w:r>
    </w:p>
    <w:p w:rsidR="0099172D" w:rsidRDefault="0099172D" w:rsidP="0099172D">
      <w:pPr>
        <w:pStyle w:val="Nadpislnku"/>
      </w:pPr>
      <w:r>
        <w:br/>
        <w:t>Vyúčtování</w:t>
      </w:r>
    </w:p>
    <w:p w:rsidR="0099172D" w:rsidRDefault="0099172D" w:rsidP="0099172D">
      <w:pPr>
        <w:pStyle w:val="Odstavec"/>
      </w:pPr>
      <w:r>
        <w:t xml:space="preserve">Po ukončení realizace akce předloží příjemce poskytovateli bez zbytečného odkladu, nejpozději však do </w:t>
      </w:r>
      <w:r w:rsidR="000E498D">
        <w:t>15</w:t>
      </w:r>
      <w:r>
        <w:t>.</w:t>
      </w:r>
      <w:r w:rsidR="000E498D">
        <w:t xml:space="preserve"> 1</w:t>
      </w:r>
      <w:r w:rsidR="004C6DAE">
        <w:t>2</w:t>
      </w:r>
      <w:r>
        <w:t>. 20</w:t>
      </w:r>
      <w:r w:rsidR="009326CF">
        <w:t>20</w:t>
      </w:r>
      <w:r>
        <w:t xml:space="preserve"> vyúčtování.</w:t>
      </w:r>
    </w:p>
    <w:p w:rsidR="0099172D" w:rsidRDefault="0099172D" w:rsidP="0099172D">
      <w:pPr>
        <w:pStyle w:val="Odstavec"/>
      </w:pPr>
      <w:r>
        <w:t>Vyúčtování bude provedeno formou kopií písemností majících náležitosti účetních dokladů podle zvláštních právních předpisů s označením účetního dokladu a položky, která byla z poskytnuté dotace uhrazena, včetně kopií výpisů z účtu příjemce prokazujících použití dotace.</w:t>
      </w:r>
    </w:p>
    <w:p w:rsidR="0099172D" w:rsidRDefault="0099172D" w:rsidP="0099172D">
      <w:pPr>
        <w:pStyle w:val="Odstavec"/>
      </w:pPr>
      <w:r w:rsidRPr="006C3E2E">
        <w:t>Příjemce je povinen vést řádnou a oddělenou evidenci čerpání dotace v souladu se zákonem č. 563/1991 Sb., o účetnictví, ve znění pozdějších předpisů.</w:t>
      </w:r>
    </w:p>
    <w:p w:rsidR="0099172D" w:rsidRDefault="0099172D" w:rsidP="0099172D">
      <w:pPr>
        <w:pStyle w:val="Nadpislnku"/>
      </w:pPr>
    </w:p>
    <w:p w:rsidR="0099172D" w:rsidRDefault="0099172D" w:rsidP="0099172D">
      <w:pPr>
        <w:pStyle w:val="Nadpislnku"/>
        <w:numPr>
          <w:ilvl w:val="0"/>
          <w:numId w:val="0"/>
        </w:numPr>
      </w:pPr>
      <w:r>
        <w:t>Časové užití dotace</w:t>
      </w:r>
    </w:p>
    <w:p w:rsidR="0099172D" w:rsidRDefault="0099172D" w:rsidP="0099172D">
      <w:pPr>
        <w:pStyle w:val="Odstavec"/>
      </w:pPr>
      <w:r>
        <w:t xml:space="preserve">Finanční prostředky poskytnuté jako veřejná finanční podpora v souladu s touto smlouvou jsou k použití do </w:t>
      </w:r>
      <w:r w:rsidR="000E498D">
        <w:t>15</w:t>
      </w:r>
      <w:r>
        <w:t xml:space="preserve">. </w:t>
      </w:r>
      <w:r w:rsidR="00F959CB">
        <w:t>1</w:t>
      </w:r>
      <w:r w:rsidR="004C6DAE">
        <w:t>2</w:t>
      </w:r>
      <w:r w:rsidR="00F959CB">
        <w:t>.</w:t>
      </w:r>
      <w:r>
        <w:t xml:space="preserve"> 20</w:t>
      </w:r>
      <w:r w:rsidR="009326CF">
        <w:t>20</w:t>
      </w:r>
      <w:r>
        <w:t>.</w:t>
      </w:r>
    </w:p>
    <w:p w:rsidR="0099172D" w:rsidRDefault="0099172D" w:rsidP="0099172D">
      <w:pPr>
        <w:pStyle w:val="Nadpislnku"/>
      </w:pPr>
    </w:p>
    <w:p w:rsidR="0099172D" w:rsidRDefault="0099172D" w:rsidP="0099172D">
      <w:pPr>
        <w:pStyle w:val="Nadpislnku"/>
        <w:numPr>
          <w:ilvl w:val="0"/>
          <w:numId w:val="0"/>
        </w:numPr>
      </w:pPr>
      <w:r>
        <w:t>Kontrola</w:t>
      </w:r>
    </w:p>
    <w:p w:rsidR="0099172D" w:rsidRDefault="0099172D" w:rsidP="0099172D">
      <w:pPr>
        <w:pStyle w:val="Odstavec"/>
      </w:pPr>
      <w:r>
        <w:t xml:space="preserve">Poskytovatel je v souladu se zákonem č. 320/2001 Sb., </w:t>
      </w:r>
      <w:r w:rsidRPr="006C3E2E">
        <w:t>o finanční kontrole ve veřejné správě a o změně některých zákonů</w:t>
      </w:r>
      <w:r>
        <w:t>, ve znění pozdějších předpisů,</w:t>
      </w:r>
      <w:r w:rsidRPr="006C3E2E">
        <w:t xml:space="preserve"> </w:t>
      </w:r>
      <w:r>
        <w:t>oprávněn provádět u příjemce kontrolu účetnictví, případně dalších skutečností osvědčujících dodržování ustanovení této smlouvy.</w:t>
      </w:r>
    </w:p>
    <w:p w:rsidR="0099172D" w:rsidRDefault="0099172D" w:rsidP="0099172D">
      <w:pPr>
        <w:pStyle w:val="Odstavec"/>
      </w:pPr>
      <w:r>
        <w:t>Příjemce je povinen poskytnout poskytovateli veškerou nutnou součinnosti při provádění kontroly podle čl. VI. odst. 6.1.</w:t>
      </w:r>
    </w:p>
    <w:p w:rsidR="0099172D" w:rsidRDefault="0099172D" w:rsidP="0099172D">
      <w:pPr>
        <w:pStyle w:val="Nadpislnku"/>
      </w:pPr>
    </w:p>
    <w:p w:rsidR="0099172D" w:rsidRDefault="0099172D" w:rsidP="0099172D">
      <w:pPr>
        <w:pStyle w:val="Nadpislnku"/>
        <w:numPr>
          <w:ilvl w:val="0"/>
          <w:numId w:val="0"/>
        </w:numPr>
      </w:pPr>
      <w:r>
        <w:t>Sankce</w:t>
      </w:r>
    </w:p>
    <w:p w:rsidR="0099172D" w:rsidRDefault="0099172D" w:rsidP="0099172D">
      <w:pPr>
        <w:pStyle w:val="Odstavec"/>
      </w:pPr>
      <w:r>
        <w:t>Příjemce podpisem této smlouvy bere na vědomí, že každé porušení povinností podle této smlouvy je považováno za porušení rozpočtové kázně dle ustanovení § 22 zákona č. 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99172D" w:rsidRDefault="0099172D" w:rsidP="0099172D">
      <w:pPr>
        <w:pStyle w:val="Odstavec"/>
      </w:pPr>
      <w:r>
        <w:t>Z</w:t>
      </w:r>
      <w:r w:rsidRPr="00E70D6A">
        <w:t xml:space="preserve">a prodlení s odvodem za porušení rozpočtové kázně </w:t>
      </w:r>
      <w:r>
        <w:t>je příjemce povinen zaplatit penále ve </w:t>
      </w:r>
      <w:r w:rsidRPr="00E70D6A">
        <w:t xml:space="preserve">výši 1 promile z částky odvodu za každý den prodlení, nejvýše však do výše tohoto odvodu. </w:t>
      </w:r>
    </w:p>
    <w:p w:rsidR="0099172D" w:rsidRDefault="0099172D" w:rsidP="0099172D">
      <w:pPr>
        <w:pStyle w:val="Nadpislnku"/>
      </w:pPr>
      <w:r>
        <w:br/>
        <w:t>Závěrečná ustanovení</w:t>
      </w:r>
    </w:p>
    <w:p w:rsidR="0099172D" w:rsidRDefault="0099172D" w:rsidP="0099172D">
      <w:pPr>
        <w:pStyle w:val="Odstavec"/>
      </w:pPr>
      <w:r>
        <w:t>Vzájemná práva a povinnosti účastníků v této smlouvě výslovně neupravená se řídí příslušnými právními předpisy, zejména zákonem o rozpočtových pravidlech územních rozpočtů a občanským zákoníkem.</w:t>
      </w:r>
    </w:p>
    <w:p w:rsidR="0099172D" w:rsidRDefault="0099172D" w:rsidP="0099172D">
      <w:pPr>
        <w:pStyle w:val="Odstavec"/>
      </w:pPr>
      <w:r>
        <w:t xml:space="preserve">Poskytnutí dotace za podmínek v této smlouvě uvedených bylo schváleno zastupitelstvem obce Hlušice, usnesením č. </w:t>
      </w:r>
      <w:r w:rsidR="009A26CC">
        <w:t>4</w:t>
      </w:r>
      <w:r>
        <w:t>/20</w:t>
      </w:r>
      <w:r w:rsidR="009326CF">
        <w:t>20</w:t>
      </w:r>
      <w:r>
        <w:t xml:space="preserve"> ze dne </w:t>
      </w:r>
      <w:r w:rsidR="009326CF">
        <w:t>8</w:t>
      </w:r>
      <w:r>
        <w:t xml:space="preserve">. </w:t>
      </w:r>
      <w:r w:rsidR="009326CF">
        <w:t>6</w:t>
      </w:r>
      <w:r>
        <w:t>. 20</w:t>
      </w:r>
      <w:r w:rsidR="009326CF">
        <w:t>20</w:t>
      </w:r>
      <w:r>
        <w:t>.</w:t>
      </w:r>
    </w:p>
    <w:p w:rsidR="0099172D" w:rsidRDefault="0099172D" w:rsidP="0099172D">
      <w:pPr>
        <w:pStyle w:val="Odstavec"/>
      </w:pPr>
      <w:r>
        <w:t>Příjemce je povinen bez zbytečného odkladu informovat poskytovatele o své přeměně (fúzi, rozdělení apod.) či vstupu do likvidace. V případě přeměny příjemce přecházejí práva a povinnosti z této smlouvy na právního nástupce.</w:t>
      </w:r>
    </w:p>
    <w:p w:rsidR="003B6976" w:rsidRDefault="003B6976" w:rsidP="003B6976">
      <w:pPr>
        <w:pStyle w:val="Odstavec"/>
      </w:pPr>
      <w:r>
        <w:t>Příjemce bere na vědomí, že tato smlouva, jakož i další dokumenty s plněním této smlouvy související, které má či bude mít poskytovatel k dispozici, jsou informacemi, které je poskytovatel povinen poskytnout žadatelům, popř. zveřejnit, na základě zákona č. 106/1999 Sb., o svobodném přístupu k informacím, ve znění pozdějších předpisů.</w:t>
      </w:r>
    </w:p>
    <w:p w:rsidR="003B6976" w:rsidRDefault="003B6976" w:rsidP="0099172D">
      <w:pPr>
        <w:pStyle w:val="Odstavec"/>
      </w:pPr>
      <w:r>
        <w:t xml:space="preserve">Příjemce bere na vědomí, že v případě zjištění závažných nedostatků při realizaci akce, včetně nedodržení termínu odevzdání vyúčtování poskytovaných finančních </w:t>
      </w:r>
      <w:r>
        <w:lastRenderedPageBreak/>
        <w:t xml:space="preserve">prostředků, je poskytovatel oprávněn vyloučit v následujících dvou letech jeho žádost o poskytnutí dotace z prostředků poskytovatele. </w:t>
      </w:r>
    </w:p>
    <w:p w:rsidR="003B6976" w:rsidRDefault="003B6976" w:rsidP="0099172D">
      <w:pPr>
        <w:pStyle w:val="Odstavec"/>
      </w:pPr>
      <w:r>
        <w:t xml:space="preserve">Tato smlouva je vyhotovena ve dvou stejnopisech, z nichž po jednom stejnopisu obdrží každá ze smluvních stran. </w:t>
      </w:r>
    </w:p>
    <w:p w:rsidR="003B6976" w:rsidRDefault="003B6976" w:rsidP="003B6976">
      <w:pPr>
        <w:pStyle w:val="Odstavec"/>
      </w:pPr>
      <w:r>
        <w:t xml:space="preserve">Smluvní strany shodně prohlašují, že jsou způsobilé k tomuto právnímu jednání, že si smlouvu před jejím podpisem přečetly, rozumí jí a s jejím obsahem souhlasí, a že ji uzavírají svobodně a vážně. Na důkaz výše uvedeného připojují své vlastnoruční podpisy. </w:t>
      </w: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  <w:r>
        <w:t xml:space="preserve">V Hlušicích dne </w:t>
      </w:r>
      <w:proofErr w:type="gramStart"/>
      <w:r w:rsidR="000E498D">
        <w:t>1</w:t>
      </w:r>
      <w:r w:rsidR="009326CF">
        <w:t>5</w:t>
      </w:r>
      <w:r w:rsidR="009A26CC">
        <w:t>.</w:t>
      </w:r>
      <w:r w:rsidR="009326CF">
        <w:t>6</w:t>
      </w:r>
      <w:r w:rsidR="009A26CC">
        <w:t>.20</w:t>
      </w:r>
      <w:r w:rsidR="009326CF">
        <w:t>20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  <w:t>V Hlušicích dne</w:t>
      </w: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………………………………………………..</w:t>
      </w:r>
    </w:p>
    <w:p w:rsidR="003B6976" w:rsidRDefault="003B6976" w:rsidP="003B6976">
      <w:pPr>
        <w:pStyle w:val="Odstavec"/>
        <w:numPr>
          <w:ilvl w:val="0"/>
          <w:numId w:val="0"/>
        </w:numPr>
        <w:ind w:left="709"/>
      </w:pPr>
      <w:r>
        <w:tab/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příjemce </w:t>
      </w:r>
    </w:p>
    <w:p w:rsidR="003B6976" w:rsidRDefault="003B6976" w:rsidP="003B6976">
      <w:pPr>
        <w:pStyle w:val="Odstavec"/>
        <w:numPr>
          <w:ilvl w:val="0"/>
          <w:numId w:val="0"/>
        </w:numPr>
        <w:ind w:left="709"/>
        <w:jc w:val="left"/>
      </w:pPr>
    </w:p>
    <w:p w:rsidR="0099172D" w:rsidRDefault="0099172D" w:rsidP="0099172D"/>
    <w:sectPr w:rsidR="0099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461"/>
    <w:multiLevelType w:val="multilevel"/>
    <w:tmpl w:val="933497D0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A64708"/>
    <w:multiLevelType w:val="hybridMultilevel"/>
    <w:tmpl w:val="C75A7372"/>
    <w:lvl w:ilvl="0" w:tplc="3D2AF3AC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D"/>
    <w:rsid w:val="000E498D"/>
    <w:rsid w:val="001D71AB"/>
    <w:rsid w:val="003B6976"/>
    <w:rsid w:val="00455618"/>
    <w:rsid w:val="004C6DAE"/>
    <w:rsid w:val="004D259B"/>
    <w:rsid w:val="00526E58"/>
    <w:rsid w:val="00794D93"/>
    <w:rsid w:val="00882CFB"/>
    <w:rsid w:val="0088703A"/>
    <w:rsid w:val="009326CF"/>
    <w:rsid w:val="0099172D"/>
    <w:rsid w:val="009A26CC"/>
    <w:rsid w:val="00BC7268"/>
    <w:rsid w:val="00C713F2"/>
    <w:rsid w:val="00DC3670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2D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99172D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99172D"/>
    <w:rPr>
      <w:rFonts w:ascii="Calibri" w:eastAsia="Times New Roman" w:hAnsi="Calibri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99172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99172D"/>
    <w:pPr>
      <w:jc w:val="left"/>
    </w:pPr>
  </w:style>
  <w:style w:type="character" w:customStyle="1" w:styleId="uzavenpodleChar">
    <w:name w:val="uzavřená podle... Char"/>
    <w:link w:val="uzavenpodle"/>
    <w:uiPriority w:val="6"/>
    <w:rsid w:val="0099172D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99172D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99172D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99172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99172D"/>
    <w:rPr>
      <w:rFonts w:ascii="Calibri" w:eastAsia="Calibri" w:hAnsi="Calibri" w:cs="Times New Roman"/>
      <w:b/>
      <w:sz w:val="24"/>
      <w:szCs w:val="24"/>
    </w:rPr>
  </w:style>
  <w:style w:type="character" w:customStyle="1" w:styleId="OdstavecChar">
    <w:name w:val="Odstavec Char"/>
    <w:link w:val="Odstavec"/>
    <w:uiPriority w:val="2"/>
    <w:rsid w:val="0099172D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17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5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2D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99172D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99172D"/>
    <w:rPr>
      <w:rFonts w:ascii="Calibri" w:eastAsia="Times New Roman" w:hAnsi="Calibri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99172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99172D"/>
    <w:pPr>
      <w:jc w:val="left"/>
    </w:pPr>
  </w:style>
  <w:style w:type="character" w:customStyle="1" w:styleId="uzavenpodleChar">
    <w:name w:val="uzavřená podle... Char"/>
    <w:link w:val="uzavenpodle"/>
    <w:uiPriority w:val="6"/>
    <w:rsid w:val="0099172D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99172D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99172D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99172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99172D"/>
    <w:rPr>
      <w:rFonts w:ascii="Calibri" w:eastAsia="Calibri" w:hAnsi="Calibri" w:cs="Times New Roman"/>
      <w:b/>
      <w:sz w:val="24"/>
      <w:szCs w:val="24"/>
    </w:rPr>
  </w:style>
  <w:style w:type="character" w:customStyle="1" w:styleId="OdstavecChar">
    <w:name w:val="Odstavec Char"/>
    <w:link w:val="Odstavec"/>
    <w:uiPriority w:val="2"/>
    <w:rsid w:val="0099172D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17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2020-06-15T13:28:00Z</cp:lastPrinted>
  <dcterms:created xsi:type="dcterms:W3CDTF">2020-06-15T13:28:00Z</dcterms:created>
  <dcterms:modified xsi:type="dcterms:W3CDTF">2020-06-15T13:28:00Z</dcterms:modified>
</cp:coreProperties>
</file>